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A7F" w:rsidRPr="000E5866" w:rsidRDefault="000E5866">
      <w:pPr>
        <w:rPr>
          <w:b/>
          <w:lang w:val="kk-KZ"/>
        </w:rPr>
      </w:pPr>
      <w:r w:rsidRPr="000E5866">
        <w:rPr>
          <w:b/>
          <w:lang w:val="kk-KZ"/>
        </w:rPr>
        <w:t>1 сабак</w:t>
      </w:r>
      <w:bookmarkStart w:id="0" w:name="_GoBack"/>
      <w:bookmarkEnd w:id="0"/>
    </w:p>
    <w:p w:rsidR="000E5866" w:rsidRPr="000E5866" w:rsidRDefault="000E5866" w:rsidP="000E5866">
      <w:pPr>
        <w:pStyle w:val="a3"/>
        <w:spacing w:before="90" w:beforeAutospacing="0" w:after="90" w:afterAutospacing="0"/>
        <w:ind w:left="90" w:right="525"/>
        <w:rPr>
          <w:rFonts w:ascii="Verdana" w:hAnsi="Verdana"/>
          <w:b/>
          <w:color w:val="424242"/>
          <w:lang w:val="kk-KZ"/>
        </w:rPr>
      </w:pPr>
      <w:r w:rsidRPr="000E5866">
        <w:rPr>
          <w:rFonts w:ascii="Verdana" w:hAnsi="Verdana"/>
          <w:b/>
          <w:color w:val="424242"/>
        </w:rPr>
        <w:t xml:space="preserve">1 </w:t>
      </w:r>
      <w:r w:rsidRPr="000E5866">
        <w:rPr>
          <w:rFonts w:ascii="Verdana" w:hAnsi="Verdana"/>
          <w:b/>
          <w:color w:val="424242"/>
        </w:rPr>
        <w:t>Био</w:t>
      </w:r>
      <w:r w:rsidRPr="000E5866">
        <w:rPr>
          <w:rFonts w:ascii="Verdana" w:hAnsi="Verdana"/>
          <w:b/>
          <w:color w:val="424242"/>
          <w:lang w:val="kk-KZ"/>
        </w:rPr>
        <w:t>логияның экологиялық аспектілері</w:t>
      </w:r>
    </w:p>
    <w:p w:rsidR="000E5866" w:rsidRDefault="000E5866" w:rsidP="000E5866">
      <w:pPr>
        <w:pStyle w:val="a3"/>
        <w:spacing w:before="90" w:beforeAutospacing="0" w:after="90" w:afterAutospacing="0"/>
        <w:ind w:left="90" w:right="525"/>
        <w:rPr>
          <w:rFonts w:ascii="Verdana" w:hAnsi="Verdana"/>
          <w:color w:val="424242"/>
        </w:rPr>
      </w:pPr>
      <w:r>
        <w:rPr>
          <w:rFonts w:ascii="Verdana" w:hAnsi="Verdana"/>
          <w:color w:val="424242"/>
        </w:rPr>
        <w:t>Бі</w:t>
      </w:r>
      <w:proofErr w:type="gramStart"/>
      <w:r>
        <w:rPr>
          <w:rFonts w:ascii="Verdana" w:hAnsi="Verdana"/>
          <w:color w:val="424242"/>
        </w:rPr>
        <w:t>л</w:t>
      </w:r>
      <w:proofErr w:type="gramEnd"/>
      <w:r>
        <w:rPr>
          <w:rFonts w:ascii="Verdana" w:hAnsi="Verdana"/>
          <w:color w:val="424242"/>
        </w:rPr>
        <w:t xml:space="preserve">імнің барлық салалары сияқты, экология үздіксіз дамып келді, бірақ ол бірде тез, бірде баяу болып отырды. Гиппократтың, Аристотельдің, </w:t>
      </w:r>
      <w:proofErr w:type="gramStart"/>
      <w:r>
        <w:rPr>
          <w:rFonts w:ascii="Verdana" w:hAnsi="Verdana"/>
          <w:color w:val="424242"/>
        </w:rPr>
        <w:t>бас</w:t>
      </w:r>
      <w:proofErr w:type="gramEnd"/>
      <w:r>
        <w:rPr>
          <w:rFonts w:ascii="Verdana" w:hAnsi="Verdana"/>
          <w:color w:val="424242"/>
        </w:rPr>
        <w:t>қа да көне грек философтарының еңбектерінде айқын экологиялық сипаттағы деректер бар. Сонымен бірге гректер «Экология» деген сөзді білмеген. Бұл салаға «биологиялық қайта өрлеудің» (</w:t>
      </w:r>
      <w:proofErr w:type="gramStart"/>
      <w:r>
        <w:rPr>
          <w:rFonts w:ascii="Verdana" w:hAnsi="Verdana"/>
          <w:color w:val="424242"/>
        </w:rPr>
        <w:t>Х</w:t>
      </w:r>
      <w:proofErr w:type="gramEnd"/>
      <w:r>
        <w:rPr>
          <w:rFonts w:ascii="Verdana" w:hAnsi="Verdana"/>
          <w:color w:val="424242"/>
        </w:rPr>
        <w:t>VIII-XIX ғғ.) көптеген ұлы қайраткерлері де өз үлесін қосты. Мысалы, ХVIII ғ. басындағы алғашқы микроскоппен зерттеушілердің бі</w:t>
      </w:r>
      <w:proofErr w:type="gramStart"/>
      <w:r>
        <w:rPr>
          <w:rFonts w:ascii="Verdana" w:hAnsi="Verdana"/>
          <w:color w:val="424242"/>
        </w:rPr>
        <w:t>р</w:t>
      </w:r>
      <w:proofErr w:type="gramEnd"/>
      <w:r>
        <w:rPr>
          <w:rFonts w:ascii="Verdana" w:hAnsi="Verdana"/>
          <w:color w:val="424242"/>
        </w:rPr>
        <w:t>і ретінде көбірек танымал болған Антон ван Левенчук, сонымен қатар осы күнгі экологияның маңызды екі саласын-“коректік тізбектерді” және популяция санының динамикасын зерттеудің пионері болып табылады. Дербес ғылым ретінде экология шамамен 1900 ж. қалыптасты. “Экология” терминін 1866 ж. неміс биологы Эрнест Геккель ұсынған болатын. Демек, бұл біршама жас ғылым, сонымен қатар экология қазі</w:t>
      </w:r>
      <w:proofErr w:type="gramStart"/>
      <w:r>
        <w:rPr>
          <w:rFonts w:ascii="Verdana" w:hAnsi="Verdana"/>
          <w:color w:val="424242"/>
        </w:rPr>
        <w:t>р</w:t>
      </w:r>
      <w:proofErr w:type="gramEnd"/>
      <w:r>
        <w:rPr>
          <w:rFonts w:ascii="Verdana" w:hAnsi="Verdana"/>
          <w:color w:val="424242"/>
        </w:rPr>
        <w:t xml:space="preserve"> қауырт өсу кезеңін басынан кешіріп отыр. Экология (грек тілінен оісоs-мекен, үй және l</w:t>
      </w:r>
      <w:proofErr w:type="gramStart"/>
      <w:r>
        <w:rPr>
          <w:rFonts w:ascii="Verdana" w:hAnsi="Verdana"/>
          <w:color w:val="424242"/>
        </w:rPr>
        <w:t>о</w:t>
      </w:r>
      <w:proofErr w:type="gramEnd"/>
      <w:r>
        <w:rPr>
          <w:rFonts w:ascii="Verdana" w:hAnsi="Verdana"/>
          <w:color w:val="424242"/>
        </w:rPr>
        <w:t xml:space="preserve">gos-ғылым) сөзбе-сөз аударғанда-тіршілік мекені туралы ғылым. Экология ғылымына берілген көптеген анықтамалар бар, дегенмен, осы заманғы зерттеушілердің басым көпшілігі экология-организмдердің тіршілік ету жағдайын және организмдер мен олардың тіршілік ету ортасы арасындағы өзара байланыстарды зерттейтін ғылым </w:t>
      </w:r>
      <w:proofErr w:type="gramStart"/>
      <w:r>
        <w:rPr>
          <w:rFonts w:ascii="Verdana" w:hAnsi="Verdana"/>
          <w:color w:val="424242"/>
        </w:rPr>
        <w:t>деп</w:t>
      </w:r>
      <w:proofErr w:type="gramEnd"/>
      <w:r>
        <w:rPr>
          <w:rFonts w:ascii="Verdana" w:hAnsi="Verdana"/>
          <w:color w:val="424242"/>
        </w:rPr>
        <w:t xml:space="preserve"> есептейді. Экология түсінігі өте ауқымды, сондықтан қай қырына баса мән берілуіне қарай, оның анықтамаларының тұжырымдалуы да өзгері</w:t>
      </w:r>
      <w:proofErr w:type="gramStart"/>
      <w:r>
        <w:rPr>
          <w:rFonts w:ascii="Verdana" w:hAnsi="Verdana"/>
          <w:color w:val="424242"/>
        </w:rPr>
        <w:t>п</w:t>
      </w:r>
      <w:proofErr w:type="gramEnd"/>
      <w:r>
        <w:rPr>
          <w:rFonts w:ascii="Verdana" w:hAnsi="Verdana"/>
          <w:color w:val="424242"/>
        </w:rPr>
        <w:t xml:space="preserve"> отырады. Мысалы, “ұзақ мерзімдік қолданыс” үшін ең қолайлысы “Экологи</w:t>
      </w:r>
      <w:proofErr w:type="gramStart"/>
      <w:r>
        <w:rPr>
          <w:rFonts w:ascii="Verdana" w:hAnsi="Verdana"/>
          <w:color w:val="424242"/>
        </w:rPr>
        <w:t>я-</w:t>
      </w:r>
      <w:proofErr w:type="gramEnd"/>
      <w:r>
        <w:rPr>
          <w:rFonts w:ascii="Verdana" w:hAnsi="Verdana"/>
          <w:color w:val="424242"/>
        </w:rPr>
        <w:t xml:space="preserve">қоршаған ортаның биологиясы” деген анықтама болар еді. Отандық экологтардың бірі А.С.Данилевский: ”Экология-экологиялық жүйелердің құрылымы мен қызметі туралы және олардың гомеостазисін қамтамасыз етуші механизмдер туралы ғылым” </w:t>
      </w:r>
      <w:proofErr w:type="gramStart"/>
      <w:r>
        <w:rPr>
          <w:rFonts w:ascii="Verdana" w:hAnsi="Verdana"/>
          <w:color w:val="424242"/>
        </w:rPr>
        <w:t>деп</w:t>
      </w:r>
      <w:proofErr w:type="gramEnd"/>
      <w:r>
        <w:rPr>
          <w:rFonts w:ascii="Verdana" w:hAnsi="Verdana"/>
          <w:color w:val="424242"/>
        </w:rPr>
        <w:t xml:space="preserve"> анықтама берген. ХХ ғ. ақырғы онжылдықтары үшін Уэбстердің толық сөздігінде келті</w:t>
      </w:r>
      <w:proofErr w:type="gramStart"/>
      <w:r>
        <w:rPr>
          <w:rFonts w:ascii="Verdana" w:hAnsi="Verdana"/>
          <w:color w:val="424242"/>
        </w:rPr>
        <w:t>р</w:t>
      </w:r>
      <w:proofErr w:type="gramEnd"/>
      <w:r>
        <w:rPr>
          <w:rFonts w:ascii="Verdana" w:hAnsi="Verdana"/>
          <w:color w:val="424242"/>
        </w:rPr>
        <w:t xml:space="preserve">ілген: “Экология </w:t>
      </w:r>
      <w:proofErr w:type="gramStart"/>
      <w:r>
        <w:rPr>
          <w:rFonts w:ascii="Verdana" w:hAnsi="Verdana"/>
          <w:color w:val="424242"/>
        </w:rPr>
        <w:t>п</w:t>
      </w:r>
      <w:proofErr w:type="gramEnd"/>
      <w:r>
        <w:rPr>
          <w:rFonts w:ascii="Verdana" w:hAnsi="Verdana"/>
          <w:color w:val="424242"/>
        </w:rPr>
        <w:t xml:space="preserve">әні-организмдер мен орта арасындағы байланыстардың жиынтығы немесе құрылымы” – деген анықтама экологияның мәніне көбірек сәйкес келеді. Авторлар неғұрлым дәл және қысқа тұжырымдама беруде бір-бірімен жарыса отырып, бұл ғылымға ең толық анықтаманы Эрнест Геккельдің өзі бергенін естерінен шығарып алады: “Экология </w:t>
      </w:r>
      <w:proofErr w:type="gramStart"/>
      <w:r>
        <w:rPr>
          <w:rFonts w:ascii="Verdana" w:hAnsi="Verdana"/>
          <w:color w:val="424242"/>
        </w:rPr>
        <w:t>деп</w:t>
      </w:r>
      <w:proofErr w:type="gramEnd"/>
      <w:r>
        <w:rPr>
          <w:rFonts w:ascii="Verdana" w:hAnsi="Verdana"/>
          <w:color w:val="424242"/>
        </w:rPr>
        <w:t>, біз табиғат экономикасына қатысты барлық білімдерді – жануардың оны қоршаған органикалық және органикалық емес ортамен, әсіресе оның өзімен тікелей немесе жанама қатысатын жануарлармен және өсімдіктермен өзара ынтымақтастық немесе қастастық әрекеттерінің бар жиынтығын зерттеуді түсінеміз. Бі</w:t>
      </w:r>
      <w:proofErr w:type="gramStart"/>
      <w:r>
        <w:rPr>
          <w:rFonts w:ascii="Verdana" w:hAnsi="Verdana"/>
          <w:color w:val="424242"/>
        </w:rPr>
        <w:t>р</w:t>
      </w:r>
      <w:proofErr w:type="gramEnd"/>
      <w:r>
        <w:rPr>
          <w:rFonts w:ascii="Verdana" w:hAnsi="Verdana"/>
          <w:color w:val="424242"/>
        </w:rPr>
        <w:t xml:space="preserve"> сөзбен айтқанда, экология – Дарвин тіршілік үшін күресті туындатушы жағдайлар деп атаған, барлық күрделі қарым-қатынастарды зерттеу болып табылады”. Кез келген ғылым саласы сияқты, экологияның екі аспектісі бар. Оның бі</w:t>
      </w:r>
      <w:proofErr w:type="gramStart"/>
      <w:r>
        <w:rPr>
          <w:rFonts w:ascii="Verdana" w:hAnsi="Verdana"/>
          <w:color w:val="424242"/>
        </w:rPr>
        <w:t>р</w:t>
      </w:r>
      <w:proofErr w:type="gramEnd"/>
      <w:r>
        <w:rPr>
          <w:rFonts w:ascii="Verdana" w:hAnsi="Verdana"/>
          <w:color w:val="424242"/>
        </w:rPr>
        <w:t>і- таным шеңберін кеңейту. Бұл бағытта бі</w:t>
      </w:r>
      <w:proofErr w:type="gramStart"/>
      <w:r>
        <w:rPr>
          <w:rFonts w:ascii="Verdana" w:hAnsi="Verdana"/>
          <w:color w:val="424242"/>
        </w:rPr>
        <w:t>р</w:t>
      </w:r>
      <w:proofErr w:type="gramEnd"/>
      <w:r>
        <w:rPr>
          <w:rFonts w:ascii="Verdana" w:hAnsi="Verdana"/>
          <w:color w:val="424242"/>
        </w:rPr>
        <w:t xml:space="preserve">інші орынға табиғат дамуының заңдылықтарын ашу және оларды түсіндіру қойылады. Екіншісі- жинақталған білімдерді қоршаған </w:t>
      </w:r>
      <w:proofErr w:type="gramStart"/>
      <w:r>
        <w:rPr>
          <w:rFonts w:ascii="Verdana" w:hAnsi="Verdana"/>
          <w:color w:val="424242"/>
        </w:rPr>
        <w:t>орта</w:t>
      </w:r>
      <w:proofErr w:type="gramEnd"/>
      <w:r>
        <w:rPr>
          <w:rFonts w:ascii="Verdana" w:hAnsi="Verdana"/>
          <w:color w:val="424242"/>
        </w:rPr>
        <w:t>ға қатысты мәселелерді шешу үшін қолдану. Экология маңызының барған сайын артуын – практикалық маңызы бар бірде- бір і</w:t>
      </w:r>
      <w:proofErr w:type="gramStart"/>
      <w:r>
        <w:rPr>
          <w:rFonts w:ascii="Verdana" w:hAnsi="Verdana"/>
          <w:color w:val="424242"/>
        </w:rPr>
        <w:t>р</w:t>
      </w:r>
      <w:proofErr w:type="gramEnd"/>
      <w:r>
        <w:rPr>
          <w:rFonts w:ascii="Verdana" w:hAnsi="Verdana"/>
          <w:color w:val="424242"/>
        </w:rPr>
        <w:t xml:space="preserve">і мәселе табиғаттың </w:t>
      </w:r>
      <w:r>
        <w:rPr>
          <w:rFonts w:ascii="Verdana" w:hAnsi="Verdana"/>
          <w:color w:val="424242"/>
        </w:rPr>
        <w:lastRenderedPageBreak/>
        <w:t>жанды және жансыз компоненттері арасындағы байланыстарды ескермей шешілмейтіндігімен түсіндіруге болады. Экологияның практикалық нәтижесі ең алдымен табиғатты пайдалану мәселелерін шешуден кө</w:t>
      </w:r>
      <w:proofErr w:type="gramStart"/>
      <w:r>
        <w:rPr>
          <w:rFonts w:ascii="Verdana" w:hAnsi="Verdana"/>
          <w:color w:val="424242"/>
        </w:rPr>
        <w:t>р</w:t>
      </w:r>
      <w:proofErr w:type="gramEnd"/>
      <w:r>
        <w:rPr>
          <w:rFonts w:ascii="Verdana" w:hAnsi="Verdana"/>
          <w:color w:val="424242"/>
        </w:rPr>
        <w:t>інеді. Тек экология ғана табиғи ресурстарды пайдаланудың ғылыми негіздерін құрай алады. Бұл ретте, табиғи процестердің негізінде жатқан заңдылықтарды ескермеу табиғат пен адам арасындағы елеулі қайшылықтарға әкелі</w:t>
      </w:r>
      <w:proofErr w:type="gramStart"/>
      <w:r>
        <w:rPr>
          <w:rFonts w:ascii="Verdana" w:hAnsi="Verdana"/>
          <w:color w:val="424242"/>
        </w:rPr>
        <w:t>п</w:t>
      </w:r>
      <w:proofErr w:type="gramEnd"/>
      <w:r>
        <w:rPr>
          <w:rFonts w:ascii="Verdana" w:hAnsi="Verdana"/>
          <w:color w:val="424242"/>
        </w:rPr>
        <w:t xml:space="preserve"> соқтырғанын айта кеткен жөн. Американың экологы Р.Риклефс: “Табиғатқа келті</w:t>
      </w:r>
      <w:proofErr w:type="gramStart"/>
      <w:r>
        <w:rPr>
          <w:rFonts w:ascii="Verdana" w:hAnsi="Verdana"/>
          <w:color w:val="424242"/>
        </w:rPr>
        <w:t>р</w:t>
      </w:r>
      <w:proofErr w:type="gramEnd"/>
      <w:r>
        <w:rPr>
          <w:rFonts w:ascii="Verdana" w:hAnsi="Verdana"/>
          <w:color w:val="424242"/>
        </w:rPr>
        <w:t>ілген нұқсанды түзетудің ешқандай көне-көрінеу жатқан әдістері жоқ екені айдан анық, сонымен қатар қоршаған ортаға деген келеңсіз көзқарасы үшін адамға тағылатын кінә да, өзендерге шайынды суларды төгу, егістіктерге пестицидтерді бүрку, аңшылардың найзасы мен мылтығы, автомашиналардан шығатын тү</w:t>
      </w:r>
      <w:proofErr w:type="gramStart"/>
      <w:r>
        <w:rPr>
          <w:rFonts w:ascii="Verdana" w:hAnsi="Verdana"/>
          <w:color w:val="424242"/>
        </w:rPr>
        <w:t>т</w:t>
      </w:r>
      <w:proofErr w:type="gramEnd"/>
      <w:r>
        <w:rPr>
          <w:rFonts w:ascii="Verdana" w:hAnsi="Verdana"/>
          <w:color w:val="424242"/>
        </w:rPr>
        <w:t xml:space="preserve">ін, қала іргесінің шексіз кеңеюі сияқты белгілі фактілерден құралмауы тиіс. Адамға табиғат экономикасы негізінде жатқан заңдарға тиесілі дәрежеде көңіл бөлмегендігі үшін айып тағылуы тиіс”, - деп жазады. Өзіндік табиғи процестердің негізінде жатқан заңдар біздің басты назарымызда болуға </w:t>
      </w:r>
      <w:proofErr w:type="gramStart"/>
      <w:r>
        <w:rPr>
          <w:rFonts w:ascii="Verdana" w:hAnsi="Verdana"/>
          <w:color w:val="424242"/>
        </w:rPr>
        <w:t>тиіс</w:t>
      </w:r>
      <w:proofErr w:type="gramEnd"/>
      <w:r>
        <w:rPr>
          <w:rFonts w:ascii="Verdana" w:hAnsi="Verdana"/>
          <w:color w:val="424242"/>
        </w:rPr>
        <w:t>. Дегенмен, оларды талдамас бұрын, экология мен табиғатты қорғаудың арақатынасына тоқталып өткен жөн. Батыс ғалымдары әдетте экология ғылымы мен қоршаған орта туралы ғылымдарды дербес салалар ретінде қарастырады. Табиғи орта ұғымы ті</w:t>
      </w:r>
      <w:proofErr w:type="gramStart"/>
      <w:r>
        <w:rPr>
          <w:rFonts w:ascii="Verdana" w:hAnsi="Verdana"/>
          <w:color w:val="424242"/>
        </w:rPr>
        <w:t>р</w:t>
      </w:r>
      <w:proofErr w:type="gramEnd"/>
      <w:r>
        <w:rPr>
          <w:rFonts w:ascii="Verdana" w:hAnsi="Verdana"/>
          <w:color w:val="424242"/>
        </w:rPr>
        <w:t xml:space="preserve">і және өлі табиғатта тіршілік ететін организм, популяция, табиғат бірлестігі барлық жағдайлар қамтылады. Табиғи орта олардың күйі мен қасиетіне тікелей немесе жанама әсер етеді. Организмнің, популяцияның, табиғат бірлестігінің күйі мен қасиетіне әсер ететін табиғи орта компоненттері экологиялық факторлары </w:t>
      </w:r>
      <w:proofErr w:type="gramStart"/>
      <w:r>
        <w:rPr>
          <w:rFonts w:ascii="Verdana" w:hAnsi="Verdana"/>
          <w:color w:val="424242"/>
        </w:rPr>
        <w:t>деп</w:t>
      </w:r>
      <w:proofErr w:type="gramEnd"/>
      <w:r>
        <w:rPr>
          <w:rFonts w:ascii="Verdana" w:hAnsi="Verdana"/>
          <w:color w:val="424242"/>
        </w:rPr>
        <w:t xml:space="preserve"> аталады. Экология организмге әсер ететін сыртқы орта факторларының үш тобы</w:t>
      </w:r>
      <w:proofErr w:type="gramStart"/>
      <w:r>
        <w:rPr>
          <w:rFonts w:ascii="Verdana" w:hAnsi="Verdana"/>
          <w:color w:val="424242"/>
        </w:rPr>
        <w:t>н-</w:t>
      </w:r>
      <w:proofErr w:type="gramEnd"/>
      <w:r>
        <w:rPr>
          <w:rFonts w:ascii="Verdana" w:hAnsi="Verdana"/>
          <w:color w:val="424242"/>
        </w:rPr>
        <w:t xml:space="preserve"> абиотикалық, биотикалық және антропогендік факторларды зерттейді. Абиотикалық факторлар - өлі табиғаттың барлық компоненттері, олардың ішіндегі маңыздылары: жарық, температура, ылғалдылық және климаттың басқа да компоненттері, сондай-ақ су, ауа және топырақ ортасының құрамы; Биотикалық факторлар – популяциялардағы әртүрлі особьтар арасындағы, табиғат бірлестіктеріндегі популяциялар арасындағы өзара әсер; Антропогендік фактор – адамның барлық ті</w:t>
      </w:r>
      <w:proofErr w:type="gramStart"/>
      <w:r>
        <w:rPr>
          <w:rFonts w:ascii="Verdana" w:hAnsi="Verdana"/>
          <w:color w:val="424242"/>
        </w:rPr>
        <w:t>р</w:t>
      </w:r>
      <w:proofErr w:type="gramEnd"/>
      <w:r>
        <w:rPr>
          <w:rFonts w:ascii="Verdana" w:hAnsi="Verdana"/>
          <w:color w:val="424242"/>
        </w:rPr>
        <w:t xml:space="preserve">і организмдердің мекен ортасы ретіндегі табиғатты өзгертуіне әкеп соғатын немесе олардың тіршілігіне тікелей әсер ететін сан алуан әрекеттері. Әрбір особьқа температура, ылғалдылық, тамақ секілді әртүрлі экологиялық факторлар әсер етеді. Организмдерде табиғи сұрыпталу арқылы әртүрлі бейімделушілік қалыптасады. Тіршілік әрекетіне өте қолайлы факторлар қарқындылығы оптималды немесе оптимум факторлар </w:t>
      </w:r>
      <w:proofErr w:type="gramStart"/>
      <w:r>
        <w:rPr>
          <w:rFonts w:ascii="Verdana" w:hAnsi="Verdana"/>
          <w:color w:val="424242"/>
        </w:rPr>
        <w:t>деп</w:t>
      </w:r>
      <w:proofErr w:type="gramEnd"/>
      <w:r>
        <w:rPr>
          <w:rFonts w:ascii="Verdana" w:hAnsi="Verdana"/>
          <w:color w:val="424242"/>
        </w:rPr>
        <w:t xml:space="preserve"> аталады. Әр түр үшін белгілі бір факторлардың оптималды мәні түрліше болады. Қандай да бір факторлардың қатысына байланысты, түрлердің жылу және салқын (піл және ақ аю), ылғал мен құрғақшылық (жөке және сексеуіл) қалайтын, суда тұздың аз-көптігіне бейімделетін тағы </w:t>
      </w:r>
      <w:proofErr w:type="gramStart"/>
      <w:r>
        <w:rPr>
          <w:rFonts w:ascii="Verdana" w:hAnsi="Verdana"/>
          <w:color w:val="424242"/>
        </w:rPr>
        <w:t>бас</w:t>
      </w:r>
      <w:proofErr w:type="gramEnd"/>
      <w:r>
        <w:rPr>
          <w:rFonts w:ascii="Verdana" w:hAnsi="Verdana"/>
          <w:color w:val="424242"/>
        </w:rPr>
        <w:t xml:space="preserve">қа түрлер болады. Мемлекеттік, халықаралық және қоғамдық шаралар кешенін ескере отырып, табиғат қорғауды әдетте адамзат қоғамының игілігі үшін табиғатты оңжайлы пайдалануға, табиғи ресурстарды қалпына келтіруге, </w:t>
      </w:r>
      <w:r>
        <w:rPr>
          <w:rFonts w:ascii="Verdana" w:hAnsi="Verdana"/>
          <w:color w:val="424242"/>
        </w:rPr>
        <w:lastRenderedPageBreak/>
        <w:t>қорғауға және молайтуға бағытталған тәжірибенің бі</w:t>
      </w:r>
      <w:proofErr w:type="gramStart"/>
      <w:r>
        <w:rPr>
          <w:rFonts w:ascii="Verdana" w:hAnsi="Verdana"/>
          <w:color w:val="424242"/>
        </w:rPr>
        <w:t>р</w:t>
      </w:r>
      <w:proofErr w:type="gramEnd"/>
      <w:r>
        <w:rPr>
          <w:rFonts w:ascii="Verdana" w:hAnsi="Verdana"/>
          <w:color w:val="424242"/>
        </w:rPr>
        <w:t xml:space="preserve"> саласы ретінде қарастырады. Бірақ табиғат қорғаудың әлеуметтік заттар алмасуын зерттеуші ғылым ретінде түсінді</w:t>
      </w:r>
      <w:proofErr w:type="gramStart"/>
      <w:r>
        <w:rPr>
          <w:rFonts w:ascii="Verdana" w:hAnsi="Verdana"/>
          <w:color w:val="424242"/>
        </w:rPr>
        <w:t>р</w:t>
      </w:r>
      <w:proofErr w:type="gramEnd"/>
      <w:r>
        <w:rPr>
          <w:rFonts w:ascii="Verdana" w:hAnsi="Verdana"/>
          <w:color w:val="424242"/>
        </w:rPr>
        <w:t>ілетін кездері де жиі ұшырасады. Қоғам мен табиғат арасындағы беталды (стихиялы) зат және энергия алмасуы интенсивтілігінің қазіргі кезде белең алғандығы соншалық, адамзаттың бұдан әрі тіршілік етуіне айтарлықтай қатер төні</w:t>
      </w:r>
      <w:proofErr w:type="gramStart"/>
      <w:r>
        <w:rPr>
          <w:rFonts w:ascii="Verdana" w:hAnsi="Verdana"/>
          <w:color w:val="424242"/>
        </w:rPr>
        <w:t>п</w:t>
      </w:r>
      <w:proofErr w:type="gramEnd"/>
      <w:r>
        <w:rPr>
          <w:rFonts w:ascii="Verdana" w:hAnsi="Verdana"/>
          <w:color w:val="424242"/>
        </w:rPr>
        <w:t xml:space="preserve"> отыр. Қоғам өзінің табиғатқа көрсетер ықпалының дәрежесі жағынан геологиялық күшке айналды. Кен өндіру және жер қазу жұмыстары нәтижесінде жыл сайын жер бетіне 5 км</w:t>
      </w:r>
      <w:r>
        <w:rPr>
          <w:rFonts w:ascii="Verdana" w:hAnsi="Verdana"/>
          <w:color w:val="424242"/>
          <w:vertAlign w:val="superscript"/>
        </w:rPr>
        <w:t>2</w:t>
      </w:r>
      <w:r>
        <w:rPr>
          <w:rFonts w:ascii="Verdana" w:hAnsi="Verdana"/>
          <w:color w:val="424242"/>
        </w:rPr>
        <w:t xml:space="preserve"> тау жыныстары шығарылатынын айтсақ та жеткілікті: бұл біздің планетамыздың барлық өзендері мұхитқа </w:t>
      </w:r>
      <w:proofErr w:type="gramStart"/>
      <w:r>
        <w:rPr>
          <w:rFonts w:ascii="Verdana" w:hAnsi="Verdana"/>
          <w:color w:val="424242"/>
        </w:rPr>
        <w:t>а</w:t>
      </w:r>
      <w:proofErr w:type="gramEnd"/>
      <w:r>
        <w:rPr>
          <w:rFonts w:ascii="Verdana" w:hAnsi="Verdana"/>
          <w:color w:val="424242"/>
        </w:rPr>
        <w:t>ғызып әкететін жыныстар көлемінен үш есе ғана кем. Соңғы 500 жыл ішінде жер астынан ең кем дегенде 50 млрд.т. көміртегі, 2 млрд.т. темі</w:t>
      </w:r>
      <w:proofErr w:type="gramStart"/>
      <w:r>
        <w:rPr>
          <w:rFonts w:ascii="Verdana" w:hAnsi="Verdana"/>
          <w:color w:val="424242"/>
        </w:rPr>
        <w:t>р</w:t>
      </w:r>
      <w:proofErr w:type="gramEnd"/>
      <w:r>
        <w:rPr>
          <w:rFonts w:ascii="Verdana" w:hAnsi="Verdana"/>
          <w:color w:val="424242"/>
        </w:rPr>
        <w:t xml:space="preserve"> алынды. Соңғы жүз жыл ішінде өнеркәсі</w:t>
      </w:r>
      <w:proofErr w:type="gramStart"/>
      <w:r>
        <w:rPr>
          <w:rFonts w:ascii="Verdana" w:hAnsi="Verdana"/>
          <w:color w:val="424242"/>
        </w:rPr>
        <w:t>п</w:t>
      </w:r>
      <w:proofErr w:type="gramEnd"/>
      <w:r>
        <w:rPr>
          <w:rFonts w:ascii="Verdana" w:hAnsi="Verdana"/>
          <w:color w:val="424242"/>
        </w:rPr>
        <w:t xml:space="preserve"> атмосфераға жалпы көлемі 360 млрд. тоннаға жуық көмірқышқыл газын шығарды, бұл оның концентрациясын 13%-тей арттырды. Жер жырту барысында адамзат, дә</w:t>
      </w:r>
      <w:proofErr w:type="gramStart"/>
      <w:r>
        <w:rPr>
          <w:rFonts w:ascii="Verdana" w:hAnsi="Verdana"/>
          <w:color w:val="424242"/>
        </w:rPr>
        <w:t>л</w:t>
      </w:r>
      <w:proofErr w:type="gramEnd"/>
      <w:r>
        <w:rPr>
          <w:rFonts w:ascii="Verdana" w:hAnsi="Verdana"/>
          <w:color w:val="424242"/>
        </w:rPr>
        <w:t xml:space="preserve"> осындай уақыт аралығында жер қойнауынан жер бетіне шығарылатын жанартау жыныстарының көлемінен 3 есе артық топырақ массасын аударады. Адамның әрекеті қазірдің өзінде, бұрын кен орындарында шоғырланған кейбі</w:t>
      </w:r>
      <w:proofErr w:type="gramStart"/>
      <w:r>
        <w:rPr>
          <w:rFonts w:ascii="Verdana" w:hAnsi="Verdana"/>
          <w:color w:val="424242"/>
        </w:rPr>
        <w:t>р</w:t>
      </w:r>
      <w:proofErr w:type="gramEnd"/>
      <w:r>
        <w:rPr>
          <w:rFonts w:ascii="Verdana" w:hAnsi="Verdana"/>
          <w:color w:val="424242"/>
        </w:rPr>
        <w:t xml:space="preserve"> элементтердің шашырауы салдарынан жекелеген аудандардың геохимиясының өзгеруіне әкеліп соғуда. Бұның түбінде үлкен қатер жатыр, өйткені күллі организмдер, соның ішінде адам да, эволюция барысында қоршаған ортадағы химиялық элементтердің белгілі бі</w:t>
      </w:r>
      <w:proofErr w:type="gramStart"/>
      <w:r>
        <w:rPr>
          <w:rFonts w:ascii="Verdana" w:hAnsi="Verdana"/>
          <w:color w:val="424242"/>
        </w:rPr>
        <w:t>р</w:t>
      </w:r>
      <w:proofErr w:type="gramEnd"/>
      <w:r>
        <w:rPr>
          <w:rFonts w:ascii="Verdana" w:hAnsi="Verdana"/>
          <w:color w:val="424242"/>
        </w:rPr>
        <w:t xml:space="preserve"> арақатынасына бейімделген. Экология ғылымының зерттеу объектісі мен </w:t>
      </w:r>
      <w:proofErr w:type="gramStart"/>
      <w:r>
        <w:rPr>
          <w:rFonts w:ascii="Verdana" w:hAnsi="Verdana"/>
          <w:color w:val="424242"/>
        </w:rPr>
        <w:t>м</w:t>
      </w:r>
      <w:proofErr w:type="gramEnd"/>
      <w:r>
        <w:rPr>
          <w:rFonts w:ascii="Verdana" w:hAnsi="Verdana"/>
          <w:color w:val="424242"/>
        </w:rPr>
        <w:t>індеттерін айқындау үшін оның биологияның өзге салаларымен арақатынасына сипаттама берейік. Бұны Ю.Одум өзінің «Экология негіздері» (1975) атты іргелі еңбегінде қолданған әдіспен көрсеткен қолайлы. Биология ғылымдарының құрылымын «қатпарлы самса» тү</w:t>
      </w:r>
      <w:proofErr w:type="gramStart"/>
      <w:r>
        <w:rPr>
          <w:rFonts w:ascii="Verdana" w:hAnsi="Verdana"/>
          <w:color w:val="424242"/>
        </w:rPr>
        <w:t>р</w:t>
      </w:r>
      <w:proofErr w:type="gramEnd"/>
      <w:r>
        <w:rPr>
          <w:rFonts w:ascii="Verdana" w:hAnsi="Verdana"/>
          <w:color w:val="424242"/>
        </w:rPr>
        <w:t>інде бейнелесек, оны екі түрлі әдіспен «бөлшектеуге» болар еді: біріншіден – көлденеңінен тілсек, морфология, физиология, генетика, эволюция теориясы, молекулалық биология, даму биологиясы т.б сияқты тіршіліктін негізгі қасиеттерін зерттейтін және организмдердің жекелеген топтарын зерттеумен шектелмейтін іргелі ғылымдар шығар еді. Бірақ «самсаны» тігінен тілуге болады. Онда ті</w:t>
      </w:r>
      <w:proofErr w:type="gramStart"/>
      <w:r>
        <w:rPr>
          <w:rFonts w:ascii="Verdana" w:hAnsi="Verdana"/>
          <w:color w:val="424242"/>
        </w:rPr>
        <w:t>р</w:t>
      </w:r>
      <w:proofErr w:type="gramEnd"/>
      <w:r>
        <w:rPr>
          <w:rFonts w:ascii="Verdana" w:hAnsi="Verdana"/>
          <w:color w:val="424242"/>
        </w:rPr>
        <w:t xml:space="preserve">і организмдердің табиғи топтарын зерттеумен шұғылданатын «таксономиялық» ғылымдар шығады. Бұл ғылымдардың ішінде ботаника, зоология және микробиология бар. Өз кезегінде бұлардың әрқайсысы тірі организмдердің өзіне тиесілі шағындау тобымен шұғылданатын ғылым салаларын біріктіреді, соған сәйкес біз зоологияны, протозоологияға, энтомологияға, ихтиологияға, орнитологияға т.б </w:t>
      </w:r>
      <w:proofErr w:type="gramStart"/>
      <w:r>
        <w:rPr>
          <w:rFonts w:ascii="Verdana" w:hAnsi="Verdana"/>
          <w:color w:val="424242"/>
        </w:rPr>
        <w:t>б</w:t>
      </w:r>
      <w:proofErr w:type="gramEnd"/>
      <w:r>
        <w:rPr>
          <w:rFonts w:ascii="Verdana" w:hAnsi="Verdana"/>
          <w:color w:val="424242"/>
        </w:rPr>
        <w:t>өлуге қақымыз бар. Экология биологияның фундаменталды іргелі ғылым бөліктері қатарына жатады және әрбі</w:t>
      </w:r>
      <w:proofErr w:type="gramStart"/>
      <w:r>
        <w:rPr>
          <w:rFonts w:ascii="Verdana" w:hAnsi="Verdana"/>
          <w:color w:val="424242"/>
        </w:rPr>
        <w:t>р</w:t>
      </w:r>
      <w:proofErr w:type="gramEnd"/>
      <w:r>
        <w:rPr>
          <w:rFonts w:ascii="Verdana" w:hAnsi="Verdana"/>
          <w:color w:val="424242"/>
        </w:rPr>
        <w:t xml:space="preserve"> таксономиялық бөлімшенің құрамдас бөлігі болып табылады. Біз өсімдіктер экологиясы, жануарлар экологиясы, микроорганизмдер экологиясы туралы айта аламыз, ал осы бө</w:t>
      </w:r>
      <w:proofErr w:type="gramStart"/>
      <w:r>
        <w:rPr>
          <w:rFonts w:ascii="Verdana" w:hAnsi="Verdana"/>
          <w:color w:val="424242"/>
        </w:rPr>
        <w:t>л</w:t>
      </w:r>
      <w:proofErr w:type="gramEnd"/>
      <w:r>
        <w:rPr>
          <w:rFonts w:ascii="Verdana" w:hAnsi="Verdana"/>
          <w:color w:val="424242"/>
        </w:rPr>
        <w:t xml:space="preserve">імдердің нақтылы элементтерін қарастырсақ, құстар, балықтар, буылтық денелілер экологиясы туралы да сөз қозғаймыз. Экология өз кезегінде биологиялық ұйымдастырылу деңгейлеріне сәйкес, дара организмнен (индивидуумнан) бастап, популяция және қоғамдастық арқылы </w:t>
      </w:r>
      <w:r>
        <w:rPr>
          <w:rFonts w:ascii="Verdana" w:hAnsi="Verdana"/>
          <w:color w:val="424242"/>
        </w:rPr>
        <w:lastRenderedPageBreak/>
        <w:t xml:space="preserve">экожүйеге дейінгі аралықта </w:t>
      </w:r>
      <w:proofErr w:type="gramStart"/>
      <w:r>
        <w:rPr>
          <w:rFonts w:ascii="Verdana" w:hAnsi="Verdana"/>
          <w:color w:val="424242"/>
        </w:rPr>
        <w:t>та</w:t>
      </w:r>
      <w:proofErr w:type="gramEnd"/>
      <w:r>
        <w:rPr>
          <w:rFonts w:ascii="Verdana" w:hAnsi="Verdana"/>
          <w:color w:val="424242"/>
        </w:rPr>
        <w:t>ғы төртқабатқа (горизонтқа) жіктеледі. Экологияның пәні мен міндеттерін бұдан да айқындай түсу үшін (экологиялық) қабатты вертикаль бағытта систематикалық таксондар принципі бойынша емес, одан гө</w:t>
      </w:r>
      <w:proofErr w:type="gramStart"/>
      <w:r>
        <w:rPr>
          <w:rFonts w:ascii="Verdana" w:hAnsi="Verdana"/>
          <w:color w:val="424242"/>
        </w:rPr>
        <w:t>р</w:t>
      </w:r>
      <w:proofErr w:type="gramEnd"/>
      <w:r>
        <w:rPr>
          <w:rFonts w:ascii="Verdana" w:hAnsi="Verdana"/>
          <w:color w:val="424242"/>
        </w:rPr>
        <w:t xml:space="preserve">і жалпылама-форма, функция, даму, реттелу жән бейімделу сияқты биологиялық ұйымдастырылу принципі бойынша бөлуге болады. Егер қоғамдастыққа сәйкес келетін қабаттың барлық секцияларын қарап өтсек, онда біз түрлердің саны мен молдығын анықтайтын форма секцияларын табар </w:t>
      </w:r>
      <w:proofErr w:type="gramStart"/>
      <w:r>
        <w:rPr>
          <w:rFonts w:ascii="Verdana" w:hAnsi="Verdana"/>
          <w:color w:val="424242"/>
        </w:rPr>
        <w:t>ед</w:t>
      </w:r>
      <w:proofErr w:type="gramEnd"/>
      <w:r>
        <w:rPr>
          <w:rFonts w:ascii="Verdana" w:hAnsi="Verdana"/>
          <w:color w:val="424242"/>
        </w:rPr>
        <w:t xml:space="preserve">ік; жыртқыш пен жемтік популяциялары арасындағы өзара қарым-қатынасты және бәсекелес түрлердің екі жақты әсерлесуін анықтайтын функция секциясын; түрлердің ауысуын (мысалы, жалақашталған топырақтан </w:t>
      </w:r>
      <w:proofErr w:type="gramStart"/>
      <w:r>
        <w:rPr>
          <w:rFonts w:ascii="Verdana" w:hAnsi="Verdana"/>
          <w:color w:val="424242"/>
        </w:rPr>
        <w:t>орман</w:t>
      </w:r>
      <w:proofErr w:type="gramEnd"/>
      <w:r>
        <w:rPr>
          <w:rFonts w:ascii="Verdana" w:hAnsi="Verdana"/>
          <w:color w:val="424242"/>
        </w:rPr>
        <w:t>ға қарай ауысқанда) зерттейтін даму секциясын; қоғамдастықтың өзіне тән орнықтылықты сақтау қабілетін зерттейтін реттелу секциясын және бейімделулер эволюциясын зерттейтін адаптация секциясын табар едік. Егер қандай да бір «секциялар бөлігін», айталық, функцияға сәйкес келетіні</w:t>
      </w:r>
      <w:proofErr w:type="gramStart"/>
      <w:r>
        <w:rPr>
          <w:rFonts w:ascii="Verdana" w:hAnsi="Verdana"/>
          <w:color w:val="424242"/>
        </w:rPr>
        <w:t>н</w:t>
      </w:r>
      <w:proofErr w:type="gramEnd"/>
      <w:r>
        <w:rPr>
          <w:rFonts w:ascii="Verdana" w:hAnsi="Verdana"/>
          <w:color w:val="424242"/>
        </w:rPr>
        <w:t xml:space="preserve"> таңдап алсақ, онда экожүйе деңгейінде энергия ағындары мен заттар айналымы қаралады; қоғамдастық деңгейінде – жыртқыш-жемтік қарым-қатынасы (гетеротиптік реакциялар) және түр аралық бәсекелестік; популяциялар деңгейінде-өсімталдық, өлім-жітім </w:t>
      </w:r>
      <w:proofErr w:type="gramStart"/>
      <w:r>
        <w:rPr>
          <w:rFonts w:ascii="Verdana" w:hAnsi="Verdana"/>
          <w:color w:val="424242"/>
        </w:rPr>
        <w:t>м</w:t>
      </w:r>
      <w:proofErr w:type="gramEnd"/>
      <w:r>
        <w:rPr>
          <w:rFonts w:ascii="Verdana" w:hAnsi="Verdana"/>
          <w:color w:val="424242"/>
        </w:rPr>
        <w:t>өлшері, иммиграция мен эмиграция; организмдер деңгейінде – дара организмнің физиологиясы мен міне</w:t>
      </w:r>
      <w:proofErr w:type="gramStart"/>
      <w:r>
        <w:rPr>
          <w:rFonts w:ascii="Verdana" w:hAnsi="Verdana"/>
          <w:color w:val="424242"/>
        </w:rPr>
        <w:t>з-</w:t>
      </w:r>
      <w:proofErr w:type="gramEnd"/>
      <w:r>
        <w:rPr>
          <w:rFonts w:ascii="Verdana" w:hAnsi="Verdana"/>
          <w:color w:val="424242"/>
        </w:rPr>
        <w:t xml:space="preserve">құлқы қаралар еді. Экологияның қамту саласын дәлірек анықтау үшін тірі материяның ұйымдастырылу деңгейлерінің спектрін қарастырып өтейік: Молекулалық </w:t>
      </w:r>
      <w:r>
        <w:rPr>
          <w:rFonts w:ascii="Arial" w:hAnsi="Arial" w:cs="Arial"/>
          <w:color w:val="424242"/>
        </w:rPr>
        <w:t>→</w:t>
      </w:r>
      <w:r>
        <w:rPr>
          <w:rFonts w:ascii="Verdana" w:hAnsi="Verdana"/>
          <w:color w:val="424242"/>
        </w:rPr>
        <w:t xml:space="preserve"> </w:t>
      </w:r>
      <w:r>
        <w:rPr>
          <w:rFonts w:ascii="Verdana" w:hAnsi="Verdana" w:cs="Verdana"/>
          <w:color w:val="424242"/>
        </w:rPr>
        <w:t>Жасушалық</w:t>
      </w:r>
      <w:r>
        <w:rPr>
          <w:rFonts w:ascii="Verdana" w:hAnsi="Verdana"/>
          <w:color w:val="424242"/>
        </w:rPr>
        <w:t xml:space="preserve"> </w:t>
      </w:r>
      <w:r>
        <w:rPr>
          <w:rFonts w:ascii="Arial" w:hAnsi="Arial" w:cs="Arial"/>
          <w:color w:val="424242"/>
        </w:rPr>
        <w:t>→</w:t>
      </w:r>
      <w:r>
        <w:rPr>
          <w:rFonts w:ascii="Verdana" w:hAnsi="Verdana"/>
          <w:color w:val="424242"/>
        </w:rPr>
        <w:t xml:space="preserve"> </w:t>
      </w:r>
      <w:r>
        <w:rPr>
          <w:rFonts w:ascii="Verdana" w:hAnsi="Verdana" w:cs="Verdana"/>
          <w:color w:val="424242"/>
        </w:rPr>
        <w:t>Ұлпалар</w:t>
      </w:r>
      <w:r>
        <w:rPr>
          <w:rFonts w:ascii="Verdana" w:hAnsi="Verdana"/>
          <w:color w:val="424242"/>
        </w:rPr>
        <w:t xml:space="preserve"> </w:t>
      </w:r>
      <w:r>
        <w:rPr>
          <w:rFonts w:ascii="Verdana" w:hAnsi="Verdana" w:cs="Verdana"/>
          <w:color w:val="424242"/>
        </w:rPr>
        <w:t>мен</w:t>
      </w:r>
      <w:r>
        <w:rPr>
          <w:rFonts w:ascii="Verdana" w:hAnsi="Verdana"/>
          <w:color w:val="424242"/>
        </w:rPr>
        <w:t xml:space="preserve"> </w:t>
      </w:r>
      <w:r>
        <w:rPr>
          <w:rFonts w:ascii="Verdana" w:hAnsi="Verdana" w:cs="Verdana"/>
          <w:color w:val="424242"/>
        </w:rPr>
        <w:t>органдар</w:t>
      </w:r>
      <w:r>
        <w:rPr>
          <w:rFonts w:ascii="Verdana" w:hAnsi="Verdana"/>
          <w:color w:val="424242"/>
        </w:rPr>
        <w:t xml:space="preserve"> </w:t>
      </w:r>
      <w:r>
        <w:rPr>
          <w:rFonts w:ascii="Verdana" w:hAnsi="Verdana" w:cs="Verdana"/>
          <w:color w:val="424242"/>
        </w:rPr>
        <w:t>деңгейі</w:t>
      </w:r>
      <w:r>
        <w:rPr>
          <w:rFonts w:ascii="Verdana" w:hAnsi="Verdana"/>
          <w:color w:val="424242"/>
        </w:rPr>
        <w:t xml:space="preserve"> </w:t>
      </w:r>
      <w:r>
        <w:rPr>
          <w:rFonts w:ascii="Arial" w:hAnsi="Arial" w:cs="Arial"/>
          <w:color w:val="424242"/>
        </w:rPr>
        <w:t>→</w:t>
      </w:r>
      <w:r>
        <w:rPr>
          <w:rFonts w:ascii="Verdana" w:hAnsi="Verdana"/>
          <w:color w:val="424242"/>
        </w:rPr>
        <w:t xml:space="preserve"> </w:t>
      </w:r>
      <w:r>
        <w:rPr>
          <w:rFonts w:ascii="Verdana" w:hAnsi="Verdana" w:cs="Verdana"/>
          <w:color w:val="424242"/>
        </w:rPr>
        <w:t>Организмдік</w:t>
      </w:r>
      <w:r>
        <w:rPr>
          <w:rFonts w:ascii="Verdana" w:hAnsi="Verdana"/>
          <w:color w:val="424242"/>
        </w:rPr>
        <w:t xml:space="preserve"> </w:t>
      </w:r>
      <w:r>
        <w:rPr>
          <w:rFonts w:ascii="Arial" w:hAnsi="Arial" w:cs="Arial"/>
          <w:color w:val="424242"/>
        </w:rPr>
        <w:t>→</w:t>
      </w:r>
      <w:r>
        <w:rPr>
          <w:rFonts w:ascii="Verdana" w:hAnsi="Verdana"/>
          <w:color w:val="424242"/>
        </w:rPr>
        <w:t xml:space="preserve"> </w:t>
      </w:r>
      <w:r>
        <w:rPr>
          <w:rFonts w:ascii="Verdana" w:hAnsi="Verdana" w:cs="Verdana"/>
          <w:color w:val="424242"/>
        </w:rPr>
        <w:t>Популяци</w:t>
      </w:r>
      <w:r>
        <w:rPr>
          <w:rFonts w:ascii="Verdana" w:hAnsi="Verdana"/>
          <w:color w:val="424242"/>
        </w:rPr>
        <w:t xml:space="preserve">ялық – түрлік </w:t>
      </w:r>
      <w:r>
        <w:rPr>
          <w:rFonts w:ascii="Arial" w:hAnsi="Arial" w:cs="Arial"/>
          <w:color w:val="424242"/>
        </w:rPr>
        <w:t>→</w:t>
      </w:r>
      <w:r>
        <w:rPr>
          <w:rFonts w:ascii="Verdana" w:hAnsi="Verdana"/>
          <w:color w:val="424242"/>
        </w:rPr>
        <w:t xml:space="preserve"> </w:t>
      </w:r>
      <w:r>
        <w:rPr>
          <w:rFonts w:ascii="Verdana" w:hAnsi="Verdana" w:cs="Verdana"/>
          <w:color w:val="424242"/>
        </w:rPr>
        <w:t>Экожүйелер</w:t>
      </w:r>
      <w:r>
        <w:rPr>
          <w:rFonts w:ascii="Verdana" w:hAnsi="Verdana"/>
          <w:color w:val="424242"/>
        </w:rPr>
        <w:t xml:space="preserve"> </w:t>
      </w:r>
      <w:r>
        <w:rPr>
          <w:rFonts w:ascii="Verdana" w:hAnsi="Verdana" w:cs="Verdana"/>
          <w:color w:val="424242"/>
        </w:rPr>
        <w:t>деңгейі</w:t>
      </w:r>
      <w:r>
        <w:rPr>
          <w:rFonts w:ascii="Verdana" w:hAnsi="Verdana"/>
          <w:color w:val="424242"/>
        </w:rPr>
        <w:t xml:space="preserve"> </w:t>
      </w:r>
      <w:r>
        <w:rPr>
          <w:rFonts w:ascii="Arial" w:hAnsi="Arial" w:cs="Arial"/>
          <w:color w:val="424242"/>
        </w:rPr>
        <w:t>→</w:t>
      </w:r>
      <w:r>
        <w:rPr>
          <w:rFonts w:ascii="Verdana" w:hAnsi="Verdana"/>
          <w:color w:val="424242"/>
        </w:rPr>
        <w:t xml:space="preserve"> </w:t>
      </w:r>
      <w:r>
        <w:rPr>
          <w:rFonts w:ascii="Verdana" w:hAnsi="Verdana" w:cs="Verdana"/>
          <w:color w:val="424242"/>
        </w:rPr>
        <w:t>Биосфера</w:t>
      </w:r>
      <w:r>
        <w:rPr>
          <w:rFonts w:ascii="Verdana" w:hAnsi="Verdana"/>
          <w:color w:val="424242"/>
        </w:rPr>
        <w:t xml:space="preserve">. </w:t>
      </w:r>
      <w:r>
        <w:rPr>
          <w:rFonts w:ascii="Verdana" w:hAnsi="Verdana" w:cs="Verdana"/>
          <w:color w:val="424242"/>
        </w:rPr>
        <w:t>Экология</w:t>
      </w:r>
      <w:r>
        <w:rPr>
          <w:rFonts w:ascii="Verdana" w:hAnsi="Verdana"/>
          <w:color w:val="424242"/>
        </w:rPr>
        <w:t xml:space="preserve"> </w:t>
      </w:r>
      <w:r>
        <w:rPr>
          <w:rFonts w:ascii="Verdana" w:hAnsi="Verdana" w:cs="Verdana"/>
          <w:color w:val="424242"/>
        </w:rPr>
        <w:t>компетенттігінің</w:t>
      </w:r>
      <w:r>
        <w:rPr>
          <w:rFonts w:ascii="Verdana" w:hAnsi="Verdana"/>
          <w:color w:val="424242"/>
        </w:rPr>
        <w:t xml:space="preserve"> </w:t>
      </w:r>
      <w:r>
        <w:rPr>
          <w:rFonts w:ascii="Verdana" w:hAnsi="Verdana" w:cs="Verdana"/>
          <w:color w:val="424242"/>
        </w:rPr>
        <w:t>негізі</w:t>
      </w:r>
      <w:r>
        <w:rPr>
          <w:rFonts w:ascii="Verdana" w:hAnsi="Verdana"/>
          <w:color w:val="424242"/>
        </w:rPr>
        <w:t xml:space="preserve"> </w:t>
      </w:r>
      <w:r>
        <w:rPr>
          <w:rFonts w:ascii="Verdana" w:hAnsi="Verdana" w:cs="Verdana"/>
          <w:color w:val="424242"/>
        </w:rPr>
        <w:t>аймағы</w:t>
      </w:r>
      <w:r>
        <w:rPr>
          <w:rFonts w:ascii="Verdana" w:hAnsi="Verdana"/>
          <w:color w:val="424242"/>
        </w:rPr>
        <w:t xml:space="preserve"> </w:t>
      </w:r>
      <w:r>
        <w:rPr>
          <w:rFonts w:ascii="Verdana" w:hAnsi="Verdana" w:cs="Verdana"/>
          <w:color w:val="424242"/>
        </w:rPr>
        <w:t>экожүйелер</w:t>
      </w:r>
      <w:r>
        <w:rPr>
          <w:rFonts w:ascii="Verdana" w:hAnsi="Verdana"/>
          <w:color w:val="424242"/>
        </w:rPr>
        <w:t xml:space="preserve"> </w:t>
      </w:r>
      <w:r>
        <w:rPr>
          <w:rFonts w:ascii="Verdana" w:hAnsi="Verdana" w:cs="Verdana"/>
          <w:color w:val="424242"/>
        </w:rPr>
        <w:t>деңгейі</w:t>
      </w:r>
      <w:r>
        <w:rPr>
          <w:rFonts w:ascii="Verdana" w:hAnsi="Verdana"/>
          <w:color w:val="424242"/>
        </w:rPr>
        <w:t xml:space="preserve">, </w:t>
      </w:r>
      <w:r>
        <w:rPr>
          <w:rFonts w:ascii="Verdana" w:hAnsi="Verdana" w:cs="Verdana"/>
          <w:color w:val="424242"/>
        </w:rPr>
        <w:t>сонымен</w:t>
      </w:r>
      <w:r>
        <w:rPr>
          <w:rFonts w:ascii="Verdana" w:hAnsi="Verdana"/>
          <w:color w:val="424242"/>
        </w:rPr>
        <w:t xml:space="preserve"> </w:t>
      </w:r>
      <w:r>
        <w:rPr>
          <w:rFonts w:ascii="Verdana" w:hAnsi="Verdana" w:cs="Verdana"/>
          <w:color w:val="424242"/>
        </w:rPr>
        <w:t>қатар</w:t>
      </w:r>
      <w:r>
        <w:rPr>
          <w:rFonts w:ascii="Verdana" w:hAnsi="Verdana"/>
          <w:color w:val="424242"/>
        </w:rPr>
        <w:t xml:space="preserve"> </w:t>
      </w:r>
      <w:r>
        <w:rPr>
          <w:rFonts w:ascii="Verdana" w:hAnsi="Verdana" w:cs="Verdana"/>
          <w:color w:val="424242"/>
        </w:rPr>
        <w:t>ол</w:t>
      </w:r>
      <w:r>
        <w:rPr>
          <w:rFonts w:ascii="Verdana" w:hAnsi="Verdana"/>
          <w:color w:val="424242"/>
        </w:rPr>
        <w:t xml:space="preserve"> </w:t>
      </w:r>
      <w:r>
        <w:rPr>
          <w:rFonts w:ascii="Verdana" w:hAnsi="Verdana" w:cs="Verdana"/>
          <w:color w:val="424242"/>
        </w:rPr>
        <w:t>келесі</w:t>
      </w:r>
      <w:r>
        <w:rPr>
          <w:rFonts w:ascii="Verdana" w:hAnsi="Verdana"/>
          <w:color w:val="424242"/>
        </w:rPr>
        <w:t xml:space="preserve"> </w:t>
      </w:r>
      <w:r>
        <w:rPr>
          <w:rFonts w:ascii="Verdana" w:hAnsi="Verdana" w:cs="Verdana"/>
          <w:color w:val="424242"/>
        </w:rPr>
        <w:t>деңгейді</w:t>
      </w:r>
      <w:r>
        <w:rPr>
          <w:rFonts w:ascii="Verdana" w:hAnsi="Verdana"/>
          <w:color w:val="424242"/>
        </w:rPr>
        <w:t xml:space="preserve"> </w:t>
      </w:r>
      <w:r>
        <w:rPr>
          <w:rFonts w:ascii="Verdana" w:hAnsi="Verdana" w:cs="Verdana"/>
          <w:color w:val="424242"/>
        </w:rPr>
        <w:t>де</w:t>
      </w:r>
      <w:r>
        <w:rPr>
          <w:rFonts w:ascii="Verdana" w:hAnsi="Verdana"/>
          <w:color w:val="424242"/>
        </w:rPr>
        <w:t xml:space="preserve">, </w:t>
      </w:r>
      <w:r>
        <w:rPr>
          <w:rFonts w:ascii="Verdana" w:hAnsi="Verdana" w:cs="Verdana"/>
          <w:color w:val="424242"/>
        </w:rPr>
        <w:t>ілгері</w:t>
      </w:r>
      <w:r>
        <w:rPr>
          <w:rFonts w:ascii="Verdana" w:hAnsi="Verdana"/>
          <w:color w:val="424242"/>
        </w:rPr>
        <w:t xml:space="preserve"> </w:t>
      </w:r>
      <w:r>
        <w:rPr>
          <w:rFonts w:ascii="Verdana" w:hAnsi="Verdana" w:cs="Verdana"/>
          <w:color w:val="424242"/>
        </w:rPr>
        <w:t>тұ</w:t>
      </w:r>
      <w:proofErr w:type="gramStart"/>
      <w:r>
        <w:rPr>
          <w:rFonts w:ascii="Verdana" w:hAnsi="Verdana" w:cs="Verdana"/>
          <w:color w:val="424242"/>
        </w:rPr>
        <w:t>р</w:t>
      </w:r>
      <w:proofErr w:type="gramEnd"/>
      <w:r>
        <w:rPr>
          <w:rFonts w:ascii="Verdana" w:hAnsi="Verdana" w:cs="Verdana"/>
          <w:color w:val="424242"/>
        </w:rPr>
        <w:t>ған</w:t>
      </w:r>
      <w:r>
        <w:rPr>
          <w:rFonts w:ascii="Verdana" w:hAnsi="Verdana"/>
          <w:color w:val="424242"/>
        </w:rPr>
        <w:t xml:space="preserve"> </w:t>
      </w:r>
      <w:r>
        <w:rPr>
          <w:rFonts w:ascii="Verdana" w:hAnsi="Verdana" w:cs="Verdana"/>
          <w:color w:val="424242"/>
        </w:rPr>
        <w:t>екі</w:t>
      </w:r>
      <w:r>
        <w:rPr>
          <w:rFonts w:ascii="Verdana" w:hAnsi="Verdana"/>
          <w:color w:val="424242"/>
        </w:rPr>
        <w:t xml:space="preserve"> </w:t>
      </w:r>
      <w:r>
        <w:rPr>
          <w:rFonts w:ascii="Verdana" w:hAnsi="Verdana" w:cs="Verdana"/>
          <w:color w:val="424242"/>
        </w:rPr>
        <w:t>деңгейді</w:t>
      </w:r>
      <w:r>
        <w:rPr>
          <w:rFonts w:ascii="Verdana" w:hAnsi="Verdana"/>
          <w:color w:val="424242"/>
        </w:rPr>
        <w:t xml:space="preserve"> </w:t>
      </w:r>
      <w:r>
        <w:rPr>
          <w:rFonts w:ascii="Verdana" w:hAnsi="Verdana" w:cs="Verdana"/>
          <w:color w:val="424242"/>
        </w:rPr>
        <w:t>де</w:t>
      </w:r>
      <w:r>
        <w:rPr>
          <w:rFonts w:ascii="Verdana" w:hAnsi="Verdana"/>
          <w:color w:val="424242"/>
        </w:rPr>
        <w:t xml:space="preserve"> </w:t>
      </w:r>
      <w:r>
        <w:rPr>
          <w:rFonts w:ascii="Verdana" w:hAnsi="Verdana" w:cs="Verdana"/>
          <w:color w:val="424242"/>
        </w:rPr>
        <w:t>қамтиды</w:t>
      </w:r>
      <w:r>
        <w:rPr>
          <w:rFonts w:ascii="Verdana" w:hAnsi="Verdana"/>
          <w:color w:val="424242"/>
        </w:rPr>
        <w:t xml:space="preserve">. </w:t>
      </w:r>
      <w:r>
        <w:rPr>
          <w:rFonts w:ascii="Verdana" w:hAnsi="Verdana" w:cs="Verdana"/>
          <w:color w:val="424242"/>
        </w:rPr>
        <w:t>Экология</w:t>
      </w:r>
      <w:r>
        <w:rPr>
          <w:rFonts w:ascii="Verdana" w:hAnsi="Verdana"/>
          <w:color w:val="424242"/>
        </w:rPr>
        <w:t xml:space="preserve"> </w:t>
      </w:r>
      <w:r>
        <w:rPr>
          <w:rFonts w:ascii="Verdana" w:hAnsi="Verdana" w:cs="Verdana"/>
          <w:color w:val="424242"/>
        </w:rPr>
        <w:t>назарына</w:t>
      </w:r>
      <w:r>
        <w:rPr>
          <w:rFonts w:ascii="Verdana" w:hAnsi="Verdana"/>
          <w:color w:val="424242"/>
        </w:rPr>
        <w:t xml:space="preserve"> </w:t>
      </w:r>
      <w:r>
        <w:rPr>
          <w:rFonts w:ascii="Verdana" w:hAnsi="Verdana" w:cs="Verdana"/>
          <w:color w:val="424242"/>
        </w:rPr>
        <w:t>ең</w:t>
      </w:r>
      <w:r>
        <w:rPr>
          <w:rFonts w:ascii="Verdana" w:hAnsi="Verdana"/>
          <w:color w:val="424242"/>
        </w:rPr>
        <w:t xml:space="preserve"> </w:t>
      </w:r>
      <w:r>
        <w:rPr>
          <w:rFonts w:ascii="Verdana" w:hAnsi="Verdana" w:cs="Verdana"/>
          <w:color w:val="424242"/>
        </w:rPr>
        <w:t>алдымен</w:t>
      </w:r>
      <w:r>
        <w:rPr>
          <w:rFonts w:ascii="Verdana" w:hAnsi="Verdana"/>
          <w:color w:val="424242"/>
        </w:rPr>
        <w:t xml:space="preserve"> </w:t>
      </w:r>
      <w:r>
        <w:rPr>
          <w:rFonts w:ascii="Verdana" w:hAnsi="Verdana" w:cs="Verdana"/>
          <w:color w:val="424242"/>
        </w:rPr>
        <w:t>жекелеген</w:t>
      </w:r>
      <w:r>
        <w:rPr>
          <w:rFonts w:ascii="Verdana" w:hAnsi="Verdana"/>
          <w:color w:val="424242"/>
        </w:rPr>
        <w:t xml:space="preserve"> </w:t>
      </w:r>
      <w:r>
        <w:rPr>
          <w:rFonts w:ascii="Verdana" w:hAnsi="Verdana" w:cs="Verdana"/>
          <w:color w:val="424242"/>
        </w:rPr>
        <w:t>особьтердің</w:t>
      </w:r>
      <w:r>
        <w:rPr>
          <w:rFonts w:ascii="Verdana" w:hAnsi="Verdana"/>
          <w:color w:val="424242"/>
        </w:rPr>
        <w:t xml:space="preserve"> </w:t>
      </w:r>
      <w:r>
        <w:rPr>
          <w:rFonts w:ascii="Verdana" w:hAnsi="Verdana" w:cs="Verdana"/>
          <w:color w:val="424242"/>
        </w:rPr>
        <w:t>және</w:t>
      </w:r>
      <w:r>
        <w:rPr>
          <w:rFonts w:ascii="Verdana" w:hAnsi="Verdana"/>
          <w:color w:val="424242"/>
        </w:rPr>
        <w:t xml:space="preserve"> </w:t>
      </w:r>
      <w:r>
        <w:rPr>
          <w:rFonts w:ascii="Verdana" w:hAnsi="Verdana" w:cs="Verdana"/>
          <w:color w:val="424242"/>
        </w:rPr>
        <w:t>олардың</w:t>
      </w:r>
      <w:r>
        <w:rPr>
          <w:rFonts w:ascii="Verdana" w:hAnsi="Verdana"/>
          <w:color w:val="424242"/>
        </w:rPr>
        <w:t xml:space="preserve"> </w:t>
      </w:r>
      <w:r>
        <w:rPr>
          <w:rFonts w:ascii="Verdana" w:hAnsi="Verdana" w:cs="Verdana"/>
          <w:color w:val="424242"/>
        </w:rPr>
        <w:t>популяция</w:t>
      </w:r>
      <w:r>
        <w:rPr>
          <w:rFonts w:ascii="Verdana" w:hAnsi="Verdana"/>
          <w:color w:val="424242"/>
        </w:rPr>
        <w:t>ларының бір-бі</w:t>
      </w:r>
      <w:proofErr w:type="gramStart"/>
      <w:r>
        <w:rPr>
          <w:rFonts w:ascii="Verdana" w:hAnsi="Verdana"/>
          <w:color w:val="424242"/>
        </w:rPr>
        <w:t>р</w:t>
      </w:r>
      <w:proofErr w:type="gramEnd"/>
      <w:r>
        <w:rPr>
          <w:rFonts w:ascii="Verdana" w:hAnsi="Verdana"/>
          <w:color w:val="424242"/>
        </w:rPr>
        <w:t>імен және бейорганикалық ортаның жағдайларымен қарым-қатынастары мен байланыстары ілігеді. Экология организмнің ортамен қарым-қатынастарының ішінде негізінен особьтердің дамуын, көбеюін, тірі қалуын, популяциялар мен қауымдастықтардың құрылымы мен сан динамикасын және олардың биоценоздарда өтетін процестердегі рө</w:t>
      </w:r>
      <w:proofErr w:type="gramStart"/>
      <w:r>
        <w:rPr>
          <w:rFonts w:ascii="Verdana" w:hAnsi="Verdana"/>
          <w:color w:val="424242"/>
        </w:rPr>
        <w:t>л</w:t>
      </w:r>
      <w:proofErr w:type="gramEnd"/>
      <w:r>
        <w:rPr>
          <w:rFonts w:ascii="Verdana" w:hAnsi="Verdana"/>
          <w:color w:val="424242"/>
        </w:rPr>
        <w:t xml:space="preserve">ін анықтаушы жақтарымен айналысады. Мысалы, физиолог организмде өтетін процестердің </w:t>
      </w:r>
      <w:proofErr w:type="gramStart"/>
      <w:r>
        <w:rPr>
          <w:rFonts w:ascii="Verdana" w:hAnsi="Verdana"/>
          <w:color w:val="424242"/>
        </w:rPr>
        <w:t>температура</w:t>
      </w:r>
      <w:proofErr w:type="gramEnd"/>
      <w:r>
        <w:rPr>
          <w:rFonts w:ascii="Verdana" w:hAnsi="Verdana"/>
          <w:color w:val="424242"/>
        </w:rPr>
        <w:t>ға тәуелділігін зерттейді; эколог болса, температураның өзгеруі көбею интенсивтілігі мен организмнің көбею қабілетіне, онтогенезінің ұзақтығына, көректік байланыстарының сипатына, экологиялық жүйелердегі заттар айналымына қатысушы биологиялық процестердің жылдамдығы мен бағытына қандай әсер ететінін анықтайды.</w:t>
      </w:r>
    </w:p>
    <w:p w:rsidR="000E5866" w:rsidRPr="000E5866" w:rsidRDefault="000E5866">
      <w:pPr>
        <w:rPr>
          <w:lang w:val="kk-KZ"/>
        </w:rPr>
      </w:pPr>
    </w:p>
    <w:sectPr w:rsidR="000E5866" w:rsidRPr="000E5866" w:rsidSect="00A179A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866"/>
    <w:rsid w:val="000E5866"/>
    <w:rsid w:val="00663A7F"/>
    <w:rsid w:val="00A17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E586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E586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84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1726</Words>
  <Characters>9844</Characters>
  <Application>Microsoft Office Word</Application>
  <DocSecurity>0</DocSecurity>
  <Lines>82</Lines>
  <Paragraphs>23</Paragraphs>
  <ScaleCrop>false</ScaleCrop>
  <Company/>
  <LinksUpToDate>false</LinksUpToDate>
  <CharactersWithSpaces>11547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2018-06-18T15:49:00Z</dcterms:created>
  <dcterms:modified xsi:type="dcterms:W3CDTF">2018-06-18T16:28:00Z</dcterms:modified>
</cp:coreProperties>
</file>